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20DFE" w:rsidRDefault="00D20DFE" w14:paraId="6D85F120" w14:textId="77777777"/>
    <w:p w:rsidR="006B4710" w:rsidP="5CB8BDF0" w:rsidRDefault="004454D8" w14:paraId="4568C3D3" w14:textId="01CBBCD1">
      <w:pPr>
        <w:rPr>
          <w:rFonts w:ascii="Trebuchet MS" w:hAnsi="Trebuchet MS" w:eastAsia="Trebuchet MS" w:cs="Trebuchet MS"/>
          <w:noProof w:val="0"/>
          <w:sz w:val="20"/>
          <w:szCs w:val="20"/>
          <w:lang w:val="en-GB"/>
        </w:rPr>
      </w:pPr>
      <w:r w:rsidR="26CC6B4F">
        <w:rPr/>
        <w:t xml:space="preserve">Checklist: </w:t>
      </w:r>
      <w:r w:rsidRPr="5CB8BDF0" w:rsidR="72038530">
        <w:rPr>
          <w:rFonts w:ascii="Trebuchet MS" w:hAnsi="Trebuchet MS" w:eastAsia="Trebuchet MS" w:cs="Trebuchet MS"/>
          <w:b w:val="1"/>
          <w:bCs w:val="1"/>
          <w:i w:val="0"/>
          <w:iCs w:val="0"/>
          <w:caps w:val="0"/>
          <w:smallCaps w:val="0"/>
          <w:strike w:val="0"/>
          <w:dstrike w:val="0"/>
          <w:noProof w:val="0"/>
          <w:sz w:val="20"/>
          <w:szCs w:val="20"/>
          <w:u w:val="none"/>
          <w:lang w:val="en-GB"/>
        </w:rPr>
        <w:t xml:space="preserve">Business continuity: </w:t>
      </w:r>
      <w:r w:rsidRPr="5CB8BDF0" w:rsidR="72038530">
        <w:rPr>
          <w:rFonts w:ascii="Trebuchet MS" w:hAnsi="Trebuchet MS" w:eastAsia="Trebuchet MS" w:cs="Trebuchet MS"/>
          <w:b w:val="1"/>
          <w:bCs w:val="1"/>
          <w:i w:val="0"/>
          <w:iCs w:val="0"/>
          <w:caps w:val="0"/>
          <w:smallCaps w:val="0"/>
          <w:noProof w:val="0"/>
          <w:sz w:val="20"/>
          <w:szCs w:val="20"/>
          <w:lang w:val="en-GB"/>
        </w:rPr>
        <w:t>Developing a contingency plan for exceptional events</w:t>
      </w:r>
    </w:p>
    <w:p w:rsidR="006B4710" w:rsidRDefault="004454D8" w14:paraId="5E309583" w14:textId="305F45D8"/>
    <w:p w:rsidR="72038530" w:rsidP="5CB8BDF0" w:rsidRDefault="72038530" w14:paraId="6C3CB0BD" w14:textId="1C8232A0">
      <w:pPr>
        <w:rPr>
          <w:rFonts w:ascii="Trebuchet MS" w:hAnsi="Trebuchet MS" w:eastAsia="Trebuchet MS" w:cs="Trebuchet MS"/>
          <w:noProof w:val="0"/>
          <w:sz w:val="20"/>
          <w:szCs w:val="20"/>
          <w:lang w:val="en-GB"/>
        </w:rPr>
      </w:pPr>
      <w:r w:rsidRPr="5CB8BDF0" w:rsidR="72038530">
        <w:rPr>
          <w:rFonts w:ascii="Trebuchet MS" w:hAnsi="Trebuchet MS" w:eastAsia="Trebuchet MS" w:cs="Trebuchet MS"/>
          <w:b w:val="0"/>
          <w:bCs w:val="0"/>
          <w:i w:val="0"/>
          <w:iCs w:val="0"/>
          <w:caps w:val="0"/>
          <w:smallCaps w:val="0"/>
          <w:noProof w:val="0"/>
          <w:color w:val="000000" w:themeColor="text1" w:themeTint="FF" w:themeShade="FF"/>
          <w:sz w:val="20"/>
          <w:szCs w:val="20"/>
          <w:lang w:val="en-GB"/>
        </w:rPr>
        <w:t xml:space="preserve">Sudden or unexpected changes that are beyond an organisation’s control can cause significant tests for existing workforce policies or standard procedures. People professionals can use this checklist to ensure they have contingency plans in place for </w:t>
      </w:r>
      <w:r w:rsidRPr="5CB8BDF0" w:rsidR="72038530">
        <w:rPr>
          <w:rFonts w:ascii="Trebuchet MS" w:hAnsi="Trebuchet MS" w:eastAsia="Trebuchet MS" w:cs="Trebuchet MS"/>
          <w:b w:val="0"/>
          <w:bCs w:val="0"/>
          <w:i w:val="0"/>
          <w:iCs w:val="0"/>
          <w:caps w:val="0"/>
          <w:smallCaps w:val="0"/>
          <w:noProof w:val="0"/>
          <w:color w:val="000000" w:themeColor="text1" w:themeTint="FF" w:themeShade="FF"/>
          <w:sz w:val="20"/>
          <w:szCs w:val="20"/>
          <w:lang w:val="en-GB"/>
        </w:rPr>
        <w:t>various types</w:t>
      </w:r>
      <w:r w:rsidRPr="5CB8BDF0" w:rsidR="72038530">
        <w:rPr>
          <w:rFonts w:ascii="Trebuchet MS" w:hAnsi="Trebuchet MS" w:eastAsia="Trebuchet MS" w:cs="Trebuchet MS"/>
          <w:b w:val="0"/>
          <w:bCs w:val="0"/>
          <w:i w:val="0"/>
          <w:iCs w:val="0"/>
          <w:caps w:val="0"/>
          <w:smallCaps w:val="0"/>
          <w:noProof w:val="0"/>
          <w:color w:val="000000" w:themeColor="text1" w:themeTint="FF" w:themeShade="FF"/>
          <w:sz w:val="20"/>
          <w:szCs w:val="20"/>
          <w:lang w:val="en-GB"/>
        </w:rPr>
        <w:t xml:space="preserve"> of external changes that may have an impact on their staff and organisation more widely. </w:t>
      </w:r>
    </w:p>
    <w:p w:rsidR="005F3AAD" w:rsidRDefault="005F3AAD" w14:paraId="6C199BBC" w14:textId="77777777"/>
    <w:tbl>
      <w:tblPr>
        <w:tblStyle w:val="TableGrid"/>
        <w:tblW w:w="0" w:type="auto"/>
        <w:tblLook w:val="04A0" w:firstRow="1" w:lastRow="0" w:firstColumn="1" w:lastColumn="0" w:noHBand="0" w:noVBand="1"/>
      </w:tblPr>
      <w:tblGrid>
        <w:gridCol w:w="1833"/>
        <w:gridCol w:w="2633"/>
        <w:gridCol w:w="2647"/>
        <w:gridCol w:w="1278"/>
        <w:gridCol w:w="1345"/>
      </w:tblGrid>
      <w:tr w:rsidR="00CD26D5" w:rsidTr="477D53A9" w14:paraId="4EEA878E" w14:textId="77777777">
        <w:tc>
          <w:tcPr>
            <w:tcW w:w="1833" w:type="dxa"/>
            <w:tcMar/>
          </w:tcPr>
          <w:p w:rsidR="00CE7053" w:rsidP="00CE7053" w:rsidRDefault="00CE7053" w14:paraId="2EE10554" w14:textId="141115A7">
            <w:r w:rsidRPr="00CE7053">
              <w:rPr>
                <w:b/>
                <w:bCs/>
                <w:lang w:val="en-US"/>
              </w:rPr>
              <w:t>Areas to review</w:t>
            </w:r>
            <w:r w:rsidRPr="00CE7053">
              <w:t> </w:t>
            </w:r>
          </w:p>
        </w:tc>
        <w:tc>
          <w:tcPr>
            <w:tcW w:w="2633" w:type="dxa"/>
            <w:tcMar/>
          </w:tcPr>
          <w:p w:rsidR="00CE7053" w:rsidP="00CE7053" w:rsidRDefault="00CE7053" w14:paraId="099638BE" w14:textId="6322E5D7">
            <w:r w:rsidRPr="00CE7053">
              <w:rPr>
                <w:b/>
                <w:bCs/>
                <w:lang w:val="en-US"/>
              </w:rPr>
              <w:t>Questions to consider</w:t>
            </w:r>
            <w:r w:rsidRPr="00CE7053">
              <w:t> </w:t>
            </w:r>
          </w:p>
        </w:tc>
        <w:tc>
          <w:tcPr>
            <w:tcW w:w="2647" w:type="dxa"/>
            <w:tcMar/>
          </w:tcPr>
          <w:p w:rsidR="00CE7053" w:rsidP="00CE7053" w:rsidRDefault="00CE7053" w14:paraId="630B809A" w14:textId="3F2CCFD0">
            <w:r w:rsidRPr="00CE7053">
              <w:rPr>
                <w:b/>
                <w:bCs/>
                <w:lang w:val="en-US"/>
              </w:rPr>
              <w:t>Responses</w:t>
            </w:r>
            <w:r w:rsidRPr="00CE7053">
              <w:t> </w:t>
            </w:r>
          </w:p>
        </w:tc>
        <w:tc>
          <w:tcPr>
            <w:tcW w:w="1278" w:type="dxa"/>
            <w:tcMar/>
          </w:tcPr>
          <w:p w:rsidR="00CE7053" w:rsidP="00CE7053" w:rsidRDefault="00CE7053" w14:paraId="4B517AE5" w14:textId="72F8C3BF">
            <w:r w:rsidRPr="00CE7053">
              <w:rPr>
                <w:b/>
                <w:bCs/>
                <w:lang w:val="en-US"/>
              </w:rPr>
              <w:t>Progress</w:t>
            </w:r>
            <w:r w:rsidRPr="00CE7053">
              <w:t> </w:t>
            </w:r>
          </w:p>
        </w:tc>
        <w:tc>
          <w:tcPr>
            <w:tcW w:w="1345" w:type="dxa"/>
            <w:tcMar/>
          </w:tcPr>
          <w:p w:rsidR="00CE7053" w:rsidP="00CE7053" w:rsidRDefault="00CE7053" w14:paraId="0FE49310" w14:textId="155221AE">
            <w:r w:rsidRPr="00CE7053">
              <w:rPr>
                <w:b/>
                <w:bCs/>
                <w:lang w:val="en-US"/>
              </w:rPr>
              <w:t>Completion</w:t>
            </w:r>
            <w:r w:rsidRPr="00CE7053">
              <w:t> </w:t>
            </w:r>
          </w:p>
        </w:tc>
      </w:tr>
      <w:tr w:rsidR="00CD26D5" w:rsidTr="477D53A9" w14:paraId="2A447E75" w14:textId="77777777">
        <w:tc>
          <w:tcPr>
            <w:tcW w:w="1833" w:type="dxa"/>
            <w:tcMar/>
          </w:tcPr>
          <w:p w:rsidR="00CE7053" w:rsidRDefault="00CD26D5" w14:paraId="165F3C03" w14:textId="706312AB">
            <w:r>
              <w:t>Workforce</w:t>
            </w:r>
            <w:r w:rsidR="00CE7053">
              <w:t xml:space="preserve"> planning</w:t>
            </w:r>
          </w:p>
        </w:tc>
        <w:tc>
          <w:tcPr>
            <w:tcW w:w="2633" w:type="dxa"/>
            <w:tcMar/>
          </w:tcPr>
          <w:p w:rsidR="00CD26D5" w:rsidP="00CD26D5" w:rsidRDefault="00D249DD" w14:paraId="0CB02E27" w14:textId="0A7EE8F3">
            <w:pPr>
              <w:pStyle w:val="ListParagraph"/>
              <w:numPr>
                <w:ilvl w:val="0"/>
                <w:numId w:val="1"/>
              </w:numPr>
            </w:pPr>
            <w:r>
              <w:t>Does this external change</w:t>
            </w:r>
            <w:r w:rsidR="00CE7053">
              <w:t xml:space="preserve"> </w:t>
            </w:r>
            <w:r>
              <w:t>have a</w:t>
            </w:r>
            <w:r w:rsidR="00CE7053">
              <w:t xml:space="preserve"> long-term labour market impact</w:t>
            </w:r>
            <w:r>
              <w:t>?</w:t>
            </w:r>
          </w:p>
          <w:p w:rsidR="00CD26D5" w:rsidP="00CD26D5" w:rsidRDefault="00CD26D5" w14:paraId="14DD9DFC" w14:textId="41BB568B">
            <w:pPr>
              <w:pStyle w:val="ListParagraph"/>
              <w:numPr>
                <w:ilvl w:val="0"/>
                <w:numId w:val="1"/>
              </w:numPr>
            </w:pPr>
            <w:r>
              <w:t>W</w:t>
            </w:r>
            <w:r w:rsidR="00CE7053">
              <w:t>ill this create skills shortages or surpluses</w:t>
            </w:r>
            <w:r w:rsidR="00D249DD">
              <w:t>?</w:t>
            </w:r>
          </w:p>
          <w:p w:rsidR="00CD26D5" w:rsidP="00CD26D5" w:rsidRDefault="00CD26D5" w14:paraId="27E649FC" w14:textId="4AF3E90A">
            <w:pPr>
              <w:pStyle w:val="ListParagraph"/>
              <w:numPr>
                <w:ilvl w:val="0"/>
                <w:numId w:val="1"/>
              </w:numPr>
            </w:pPr>
            <w:r>
              <w:t>W</w:t>
            </w:r>
            <w:r w:rsidR="00CE7053">
              <w:t>ill this cause relocation of staff or recruitment areas</w:t>
            </w:r>
            <w:r w:rsidR="00D249DD">
              <w:t>?</w:t>
            </w:r>
          </w:p>
          <w:p w:rsidR="00CE7053" w:rsidP="00CD26D5" w:rsidRDefault="00CD26D5" w14:paraId="5E8E085E" w14:textId="3B76CBE7">
            <w:pPr>
              <w:pStyle w:val="ListParagraph"/>
              <w:numPr>
                <w:ilvl w:val="0"/>
                <w:numId w:val="1"/>
              </w:numPr>
            </w:pPr>
            <w:r>
              <w:t>W</w:t>
            </w:r>
            <w:r w:rsidR="009A7F60">
              <w:t>ill this require roles to be redesigned?</w:t>
            </w:r>
          </w:p>
        </w:tc>
        <w:tc>
          <w:tcPr>
            <w:tcW w:w="2647" w:type="dxa"/>
            <w:tcMar/>
          </w:tcPr>
          <w:p w:rsidR="00CE7053" w:rsidRDefault="00CE7053" w14:paraId="09E3F0B8" w14:textId="77777777"/>
        </w:tc>
        <w:tc>
          <w:tcPr>
            <w:tcW w:w="1278" w:type="dxa"/>
            <w:tcMar/>
          </w:tcPr>
          <w:p w:rsidR="00CE7053" w:rsidRDefault="00CE7053" w14:paraId="08966BE8" w14:textId="77777777"/>
        </w:tc>
        <w:tc>
          <w:tcPr>
            <w:tcW w:w="1345" w:type="dxa"/>
            <w:tcMar/>
          </w:tcPr>
          <w:p w:rsidR="00CE7053" w:rsidRDefault="00CE7053" w14:paraId="0DB66B71" w14:textId="77777777"/>
        </w:tc>
      </w:tr>
      <w:tr w:rsidR="5CB8BDF0" w:rsidTr="477D53A9" w14:paraId="3A9EAB66">
        <w:trPr>
          <w:trHeight w:val="300"/>
        </w:trPr>
        <w:tc>
          <w:tcPr>
            <w:tcW w:w="1833" w:type="dxa"/>
            <w:tcMar/>
          </w:tcPr>
          <w:p w:rsidR="4778533B" w:rsidP="5CB8BDF0" w:rsidRDefault="4778533B" w14:paraId="64212AB8" w14:textId="72BE0B3E">
            <w:pPr>
              <w:pStyle w:val="Normal"/>
            </w:pPr>
            <w:r w:rsidR="4778533B">
              <w:rPr/>
              <w:t>Communication</w:t>
            </w:r>
          </w:p>
        </w:tc>
        <w:tc>
          <w:tcPr>
            <w:tcW w:w="2633" w:type="dxa"/>
            <w:tcMar/>
          </w:tcPr>
          <w:p w:rsidR="4778533B" w:rsidP="5CB8BDF0" w:rsidRDefault="4778533B" w14:paraId="4B98875D" w14:textId="3A461A30">
            <w:pPr>
              <w:pStyle w:val="ListParagraph"/>
              <w:numPr>
                <w:ilvl w:val="0"/>
                <w:numId w:val="1"/>
              </w:numPr>
              <w:rPr/>
            </w:pPr>
            <w:r w:rsidR="4778533B">
              <w:rPr/>
              <w:t>How is information going to be shared quickly and consistently?</w:t>
            </w:r>
          </w:p>
          <w:p w:rsidR="4778533B" w:rsidP="5CB8BDF0" w:rsidRDefault="4778533B" w14:paraId="00828634" w14:textId="767AD87A">
            <w:pPr>
              <w:pStyle w:val="ListParagraph"/>
              <w:numPr>
                <w:ilvl w:val="0"/>
                <w:numId w:val="1"/>
              </w:numPr>
              <w:rPr/>
            </w:pPr>
            <w:r w:rsidR="4778533B">
              <w:rPr/>
              <w:t>Are communication channels accessible if normal systems are unavailable? Do you have more than one channel you could use?</w:t>
            </w:r>
          </w:p>
          <w:p w:rsidR="4778533B" w:rsidP="5CB8BDF0" w:rsidRDefault="4778533B" w14:paraId="4695A4BE" w14:textId="05054395">
            <w:pPr>
              <w:pStyle w:val="ListParagraph"/>
              <w:numPr>
                <w:ilvl w:val="0"/>
                <w:numId w:val="1"/>
              </w:numPr>
              <w:rPr/>
            </w:pPr>
            <w:r w:rsidR="4778533B">
              <w:rPr/>
              <w:t>How will employee concerns be captured and addressed?</w:t>
            </w:r>
          </w:p>
        </w:tc>
        <w:tc>
          <w:tcPr>
            <w:tcW w:w="2647" w:type="dxa"/>
            <w:tcMar/>
          </w:tcPr>
          <w:p w:rsidR="5CB8BDF0" w:rsidP="5CB8BDF0" w:rsidRDefault="5CB8BDF0" w14:paraId="25B5F2F3" w14:textId="53E0AB3F">
            <w:pPr>
              <w:pStyle w:val="Normal"/>
            </w:pPr>
          </w:p>
        </w:tc>
        <w:tc>
          <w:tcPr>
            <w:tcW w:w="1278" w:type="dxa"/>
            <w:tcMar/>
          </w:tcPr>
          <w:p w:rsidR="5CB8BDF0" w:rsidP="5CB8BDF0" w:rsidRDefault="5CB8BDF0" w14:paraId="7395AF96" w14:textId="2420A72B">
            <w:pPr>
              <w:pStyle w:val="Normal"/>
            </w:pPr>
          </w:p>
        </w:tc>
        <w:tc>
          <w:tcPr>
            <w:tcW w:w="1345" w:type="dxa"/>
            <w:tcMar/>
          </w:tcPr>
          <w:p w:rsidR="5CB8BDF0" w:rsidP="5CB8BDF0" w:rsidRDefault="5CB8BDF0" w14:paraId="1F66EEA9" w14:textId="6D167F00">
            <w:pPr>
              <w:pStyle w:val="Normal"/>
            </w:pPr>
          </w:p>
        </w:tc>
      </w:tr>
      <w:tr w:rsidR="00CD26D5" w:rsidTr="477D53A9" w14:paraId="1E919819" w14:textId="77777777">
        <w:tc>
          <w:tcPr>
            <w:tcW w:w="1833" w:type="dxa"/>
            <w:tcMar/>
          </w:tcPr>
          <w:p w:rsidR="00CE7053" w:rsidP="009A7F60" w:rsidRDefault="009A7F60" w14:paraId="20B40F05" w14:textId="447E850D">
            <w:r>
              <w:t>Cost and capacity</w:t>
            </w:r>
          </w:p>
        </w:tc>
        <w:tc>
          <w:tcPr>
            <w:tcW w:w="2633" w:type="dxa"/>
            <w:tcMar/>
          </w:tcPr>
          <w:p w:rsidR="00CD26D5" w:rsidP="00CD26D5" w:rsidRDefault="00CD26D5" w14:paraId="31F608ED" w14:textId="21B6BF86">
            <w:pPr>
              <w:pStyle w:val="ListParagraph"/>
              <w:numPr>
                <w:ilvl w:val="0"/>
                <w:numId w:val="3"/>
              </w:numPr>
            </w:pPr>
            <w:r>
              <w:t xml:space="preserve">Will </w:t>
            </w:r>
            <w:r w:rsidR="00D249DD">
              <w:t>this external change</w:t>
            </w:r>
            <w:r>
              <w:t xml:space="preserve"> cause an increase or decrease in demand for your goods/services?</w:t>
            </w:r>
          </w:p>
          <w:p w:rsidR="00CD26D5" w:rsidP="00CD26D5" w:rsidRDefault="00CD26D5" w14:paraId="0553E1EA" w14:textId="77777777">
            <w:pPr>
              <w:pStyle w:val="ListParagraph"/>
              <w:numPr>
                <w:ilvl w:val="0"/>
                <w:numId w:val="3"/>
              </w:numPr>
            </w:pPr>
            <w:r>
              <w:t>Will this raise operating costs?</w:t>
            </w:r>
          </w:p>
          <w:p w:rsidR="00CE7053" w:rsidP="00CD26D5" w:rsidRDefault="00CD26D5" w14:paraId="5EF772EE" w14:textId="77777777">
            <w:pPr>
              <w:pStyle w:val="ListParagraph"/>
              <w:numPr>
                <w:ilvl w:val="0"/>
                <w:numId w:val="3"/>
              </w:numPr>
            </w:pPr>
            <w:r>
              <w:t>Will this affect staff working hours?</w:t>
            </w:r>
          </w:p>
          <w:p w:rsidR="00CD26D5" w:rsidP="00CD26D5" w:rsidRDefault="00CD26D5" w14:paraId="36B0F55B" w14:textId="31F8740E">
            <w:pPr>
              <w:pStyle w:val="ListParagraph"/>
              <w:numPr>
                <w:ilvl w:val="0"/>
                <w:numId w:val="3"/>
              </w:numPr>
              <w:rPr/>
            </w:pPr>
            <w:r w:rsidR="31AF4465">
              <w:rPr/>
              <w:t>Will you need to increase or decrease staff capacity</w:t>
            </w:r>
            <w:r w:rsidR="193514F0">
              <w:rPr/>
              <w:t>/</w:t>
            </w:r>
            <w:r w:rsidR="31AF4465">
              <w:rPr/>
              <w:t>numbers?</w:t>
            </w:r>
          </w:p>
        </w:tc>
        <w:tc>
          <w:tcPr>
            <w:tcW w:w="2647" w:type="dxa"/>
            <w:tcMar/>
          </w:tcPr>
          <w:p w:rsidR="00CE7053" w:rsidRDefault="00CE7053" w14:paraId="664EAEE5" w14:textId="6CEDACAA"/>
          <w:p w:rsidR="00CE7053" w:rsidRDefault="00CE7053" w14:paraId="3DC162ED" w14:textId="6D6E50F8"/>
        </w:tc>
        <w:tc>
          <w:tcPr>
            <w:tcW w:w="1278" w:type="dxa"/>
            <w:tcMar/>
          </w:tcPr>
          <w:p w:rsidR="00CE7053" w:rsidRDefault="00CE7053" w14:paraId="3EFCE0C9" w14:textId="77777777"/>
        </w:tc>
        <w:tc>
          <w:tcPr>
            <w:tcW w:w="1345" w:type="dxa"/>
            <w:tcMar/>
          </w:tcPr>
          <w:p w:rsidR="00CE7053" w:rsidRDefault="00CE7053" w14:paraId="06484BD3" w14:textId="77777777"/>
        </w:tc>
      </w:tr>
      <w:tr w:rsidR="00CD26D5" w:rsidTr="477D53A9" w14:paraId="56A3D2D5" w14:textId="77777777">
        <w:tc>
          <w:tcPr>
            <w:tcW w:w="1833" w:type="dxa"/>
            <w:tcMar/>
          </w:tcPr>
          <w:p w:rsidR="00CE7053" w:rsidRDefault="00CD26D5" w14:paraId="5284C4A2" w14:textId="4EC16C2E">
            <w:r>
              <w:t>Working patterns</w:t>
            </w:r>
          </w:p>
        </w:tc>
        <w:tc>
          <w:tcPr>
            <w:tcW w:w="2633" w:type="dxa"/>
            <w:tcMar/>
          </w:tcPr>
          <w:p w:rsidR="00CE7053" w:rsidP="00CD26D5" w:rsidRDefault="00D249DD" w14:paraId="32C78322" w14:textId="6F1A6350">
            <w:pPr>
              <w:pStyle w:val="ListParagraph"/>
              <w:numPr>
                <w:ilvl w:val="0"/>
                <w:numId w:val="2"/>
              </w:numPr>
            </w:pPr>
            <w:r>
              <w:t>Does this external change</w:t>
            </w:r>
            <w:r w:rsidR="00CD26D5">
              <w:t xml:space="preserve"> </w:t>
            </w:r>
            <w:r>
              <w:t xml:space="preserve">mean </w:t>
            </w:r>
            <w:r w:rsidR="00CD26D5">
              <w:t>an increase in remote working required?</w:t>
            </w:r>
          </w:p>
          <w:p w:rsidR="00CD26D5" w:rsidP="00CD26D5" w:rsidRDefault="00CD26D5" w14:paraId="671BB584" w14:textId="77777777">
            <w:pPr>
              <w:pStyle w:val="ListParagraph"/>
              <w:numPr>
                <w:ilvl w:val="0"/>
                <w:numId w:val="2"/>
              </w:numPr>
            </w:pPr>
            <w:r>
              <w:t xml:space="preserve">Are transport options for employees affected? </w:t>
            </w:r>
          </w:p>
          <w:p w:rsidR="00CD26D5" w:rsidP="00CD26D5" w:rsidRDefault="00CD26D5" w14:paraId="53DB9C26" w14:textId="77777777">
            <w:pPr>
              <w:pStyle w:val="ListParagraph"/>
              <w:numPr>
                <w:ilvl w:val="0"/>
                <w:numId w:val="2"/>
              </w:numPr>
            </w:pPr>
            <w:r>
              <w:t>Will employees need more flexible working for caring responsibilities?</w:t>
            </w:r>
          </w:p>
          <w:p w:rsidR="00CD26D5" w:rsidP="00CD26D5" w:rsidRDefault="00CD26D5" w14:paraId="4A78549E" w14:textId="6D5C5AAF">
            <w:pPr>
              <w:pStyle w:val="ListParagraph"/>
              <w:numPr>
                <w:ilvl w:val="0"/>
                <w:numId w:val="2"/>
              </w:numPr>
            </w:pPr>
            <w:r>
              <w:t>Are handovers in place for emergency cover?</w:t>
            </w:r>
          </w:p>
        </w:tc>
        <w:tc>
          <w:tcPr>
            <w:tcW w:w="2647" w:type="dxa"/>
            <w:tcMar/>
          </w:tcPr>
          <w:p w:rsidR="00CE7053" w:rsidRDefault="00CE7053" w14:paraId="0552FC1B" w14:textId="77777777"/>
        </w:tc>
        <w:tc>
          <w:tcPr>
            <w:tcW w:w="1278" w:type="dxa"/>
            <w:tcMar/>
          </w:tcPr>
          <w:p w:rsidR="00CE7053" w:rsidRDefault="00CE7053" w14:paraId="5B9E4EF4" w14:textId="77777777"/>
        </w:tc>
        <w:tc>
          <w:tcPr>
            <w:tcW w:w="1345" w:type="dxa"/>
            <w:tcMar/>
          </w:tcPr>
          <w:p w:rsidR="00CE7053" w:rsidRDefault="00CE7053" w14:paraId="6347DADA" w14:textId="77777777"/>
        </w:tc>
      </w:tr>
      <w:tr w:rsidR="00CD26D5" w:rsidTr="477D53A9" w14:paraId="7C1C97BD" w14:textId="77777777">
        <w:tc>
          <w:tcPr>
            <w:tcW w:w="1833" w:type="dxa"/>
            <w:tcMar/>
          </w:tcPr>
          <w:p w:rsidR="00CD26D5" w:rsidP="00CD26D5" w:rsidRDefault="00CD26D5" w14:paraId="1B189810" w14:textId="72C2B802">
            <w:pPr>
              <w:jc w:val="center"/>
            </w:pPr>
            <w:r>
              <w:t>Grief and loss</w:t>
            </w:r>
          </w:p>
        </w:tc>
        <w:tc>
          <w:tcPr>
            <w:tcW w:w="2633" w:type="dxa"/>
            <w:tcMar/>
          </w:tcPr>
          <w:p w:rsidR="00CD26D5" w:rsidP="00CD26D5" w:rsidRDefault="00CD26D5" w14:paraId="5C826FD3" w14:textId="77777777">
            <w:pPr>
              <w:pStyle w:val="ListParagraph"/>
              <w:numPr>
                <w:ilvl w:val="0"/>
                <w:numId w:val="2"/>
              </w:numPr>
            </w:pPr>
            <w:r>
              <w:t xml:space="preserve">Are bereavement </w:t>
            </w:r>
            <w:r w:rsidR="004C607E">
              <w:t xml:space="preserve">leave policies </w:t>
            </w:r>
            <w:r>
              <w:t>suitable for sudden</w:t>
            </w:r>
            <w:r w:rsidR="004C607E">
              <w:t xml:space="preserve"> activation</w:t>
            </w:r>
            <w:r>
              <w:t xml:space="preserve"> or longer than usual </w:t>
            </w:r>
            <w:r w:rsidR="004C607E">
              <w:t>leave requests?</w:t>
            </w:r>
          </w:p>
          <w:p w:rsidR="004C607E" w:rsidP="00CD26D5" w:rsidRDefault="004C607E" w14:paraId="198E6586" w14:textId="21BB42AE">
            <w:pPr>
              <w:pStyle w:val="ListParagraph"/>
              <w:numPr>
                <w:ilvl w:val="0"/>
                <w:numId w:val="2"/>
              </w:numPr>
            </w:pPr>
            <w:r>
              <w:t xml:space="preserve">Do considerations need to be made for changes that affect the entire organisation (eg national tragedy/collective grief)? </w:t>
            </w:r>
          </w:p>
        </w:tc>
        <w:tc>
          <w:tcPr>
            <w:tcW w:w="2647" w:type="dxa"/>
            <w:tcMar/>
          </w:tcPr>
          <w:p w:rsidR="00CD26D5" w:rsidRDefault="00CD26D5" w14:paraId="06D972A4" w14:textId="77777777"/>
        </w:tc>
        <w:tc>
          <w:tcPr>
            <w:tcW w:w="1278" w:type="dxa"/>
            <w:tcMar/>
          </w:tcPr>
          <w:p w:rsidR="00CD26D5" w:rsidRDefault="00CD26D5" w14:paraId="5F0FB074" w14:textId="77777777"/>
        </w:tc>
        <w:tc>
          <w:tcPr>
            <w:tcW w:w="1345" w:type="dxa"/>
            <w:tcMar/>
          </w:tcPr>
          <w:p w:rsidR="00CD26D5" w:rsidRDefault="00CD26D5" w14:paraId="77F138CA" w14:textId="77777777"/>
        </w:tc>
      </w:tr>
      <w:tr w:rsidR="00CD26D5" w:rsidTr="477D53A9" w14:paraId="7C126377" w14:textId="77777777">
        <w:tc>
          <w:tcPr>
            <w:tcW w:w="1833" w:type="dxa"/>
            <w:tcMar/>
          </w:tcPr>
          <w:p w:rsidR="00CD26D5" w:rsidRDefault="004C607E" w14:paraId="43972A66" w14:textId="5A01D97C">
            <w:r>
              <w:t>Stress, anxiety and mental health</w:t>
            </w:r>
          </w:p>
        </w:tc>
        <w:tc>
          <w:tcPr>
            <w:tcW w:w="2633" w:type="dxa"/>
            <w:tcMar/>
          </w:tcPr>
          <w:p w:rsidR="00CD26D5" w:rsidP="00CD26D5" w:rsidRDefault="004C607E" w14:paraId="5198CC10" w14:textId="5C413E4C">
            <w:pPr>
              <w:pStyle w:val="ListParagraph"/>
              <w:numPr>
                <w:ilvl w:val="0"/>
                <w:numId w:val="2"/>
              </w:numPr>
            </w:pPr>
            <w:r>
              <w:t xml:space="preserve">Is this external change likely to increase levels of fear, worry or stress? </w:t>
            </w:r>
          </w:p>
          <w:p w:rsidR="004C607E" w:rsidP="00CD26D5" w:rsidRDefault="004C607E" w14:paraId="3467D654" w14:textId="77777777">
            <w:pPr>
              <w:pStyle w:val="ListParagraph"/>
              <w:numPr>
                <w:ilvl w:val="0"/>
                <w:numId w:val="2"/>
              </w:numPr>
            </w:pPr>
            <w:r>
              <w:t>Are there greater risks of burnout?</w:t>
            </w:r>
          </w:p>
          <w:p w:rsidR="004C607E" w:rsidP="00CD26D5" w:rsidRDefault="004C607E" w14:paraId="19426F03" w14:textId="19BDA9E2">
            <w:pPr>
              <w:pStyle w:val="ListParagraph"/>
              <w:numPr>
                <w:ilvl w:val="0"/>
                <w:numId w:val="2"/>
              </w:numPr>
            </w:pPr>
            <w:r>
              <w:t>Could this external change cause financial issues for employees which may affect their mental wellbeing?</w:t>
            </w:r>
          </w:p>
        </w:tc>
        <w:tc>
          <w:tcPr>
            <w:tcW w:w="2647" w:type="dxa"/>
            <w:tcMar/>
          </w:tcPr>
          <w:p w:rsidR="00CD26D5" w:rsidRDefault="00CD26D5" w14:paraId="24A98568" w14:textId="77777777"/>
        </w:tc>
        <w:tc>
          <w:tcPr>
            <w:tcW w:w="1278" w:type="dxa"/>
            <w:tcMar/>
          </w:tcPr>
          <w:p w:rsidR="00CD26D5" w:rsidRDefault="00CD26D5" w14:paraId="166FACEB" w14:textId="77777777"/>
        </w:tc>
        <w:tc>
          <w:tcPr>
            <w:tcW w:w="1345" w:type="dxa"/>
            <w:tcMar/>
          </w:tcPr>
          <w:p w:rsidR="00CD26D5" w:rsidRDefault="00CD26D5" w14:paraId="55496772" w14:textId="77777777"/>
        </w:tc>
      </w:tr>
      <w:tr w:rsidR="00CD26D5" w:rsidTr="477D53A9" w14:paraId="1F7FC60F" w14:textId="77777777">
        <w:tc>
          <w:tcPr>
            <w:tcW w:w="1833" w:type="dxa"/>
            <w:tcMar/>
          </w:tcPr>
          <w:p w:rsidR="00CD26D5" w:rsidRDefault="004C607E" w14:paraId="0C50D31D" w14:textId="3F6F397B">
            <w:r>
              <w:t xml:space="preserve">International workforce </w:t>
            </w:r>
          </w:p>
        </w:tc>
        <w:tc>
          <w:tcPr>
            <w:tcW w:w="2633" w:type="dxa"/>
            <w:tcMar/>
          </w:tcPr>
          <w:p w:rsidR="004C607E" w:rsidP="00CD26D5" w:rsidRDefault="004C607E" w14:paraId="0A11E097" w14:textId="77777777">
            <w:pPr>
              <w:pStyle w:val="ListParagraph"/>
              <w:numPr>
                <w:ilvl w:val="0"/>
                <w:numId w:val="2"/>
              </w:numPr>
            </w:pPr>
            <w:r>
              <w:t>Does this external change create sudden changes to visas or legal working conditions?</w:t>
            </w:r>
          </w:p>
          <w:p w:rsidR="004C607E" w:rsidP="00CD26D5" w:rsidRDefault="004C607E" w14:paraId="4035FA0C" w14:textId="77777777">
            <w:pPr>
              <w:pStyle w:val="ListParagraph"/>
              <w:numPr>
                <w:ilvl w:val="0"/>
                <w:numId w:val="2"/>
              </w:numPr>
            </w:pPr>
            <w:r>
              <w:t>Will this cause international staff to be restricted in travelling abroad?</w:t>
            </w:r>
          </w:p>
          <w:p w:rsidR="00CD26D5" w:rsidP="00CD26D5" w:rsidRDefault="004C607E" w14:paraId="13BFBBEE" w14:textId="64265B51">
            <w:pPr>
              <w:pStyle w:val="ListParagraph"/>
              <w:numPr>
                <w:ilvl w:val="0"/>
                <w:numId w:val="2"/>
              </w:numPr>
            </w:pPr>
            <w:r>
              <w:t xml:space="preserve">Does this external change require the permanent relocation of offices or staff? </w:t>
            </w:r>
          </w:p>
        </w:tc>
        <w:tc>
          <w:tcPr>
            <w:tcW w:w="2647" w:type="dxa"/>
            <w:tcMar/>
          </w:tcPr>
          <w:p w:rsidR="00CD26D5" w:rsidRDefault="00CD26D5" w14:paraId="3D995C5F" w14:textId="77777777"/>
        </w:tc>
        <w:tc>
          <w:tcPr>
            <w:tcW w:w="1278" w:type="dxa"/>
            <w:tcMar/>
          </w:tcPr>
          <w:p w:rsidR="00CD26D5" w:rsidRDefault="00CD26D5" w14:paraId="3F798A38" w14:textId="77777777"/>
        </w:tc>
        <w:tc>
          <w:tcPr>
            <w:tcW w:w="1345" w:type="dxa"/>
            <w:tcMar/>
          </w:tcPr>
          <w:p w:rsidR="00CD26D5" w:rsidRDefault="00CD26D5" w14:paraId="34B85ACA" w14:textId="77777777"/>
        </w:tc>
      </w:tr>
    </w:tbl>
    <w:p w:rsidR="005F3AAD" w:rsidRDefault="005F3AAD" w14:paraId="7E4F9B79" w14:textId="77777777"/>
    <w:p w:rsidR="2221312F" w:rsidRDefault="2221312F" w14:paraId="07D943C8" w14:textId="71917954">
      <w:r w:rsidR="2221312F">
        <w:rPr/>
        <w:t xml:space="preserve">See </w:t>
      </w:r>
      <w:hyperlink r:id="R65d35645a43b431f">
        <w:r w:rsidRPr="5CB8BDF0" w:rsidR="2221312F">
          <w:rPr>
            <w:rStyle w:val="Hyperlink"/>
          </w:rPr>
          <w:t>our guide</w:t>
        </w:r>
      </w:hyperlink>
      <w:r w:rsidR="2221312F">
        <w:rPr/>
        <w:t xml:space="preserve"> for more </w:t>
      </w:r>
      <w:r w:rsidR="5404B626">
        <w:rPr/>
        <w:t>information on responding to sudden exceptional events and ensuring business continuity.</w:t>
      </w:r>
    </w:p>
    <w:sectPr w:rsidR="005F3AAD" w:rsidSect="00CC6E3B">
      <w:headerReference w:type="default" r:id="rId11"/>
      <w:footerReference w:type="default" r:id="rId12"/>
      <w:pgSz w:w="11906" w:h="16838" w:orient="portrait"/>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760B" w:rsidP="00CC6E3B" w:rsidRDefault="0096760B" w14:paraId="540CDD0F" w14:textId="77777777">
      <w:r>
        <w:separator/>
      </w:r>
    </w:p>
  </w:endnote>
  <w:endnote w:type="continuationSeparator" w:id="0">
    <w:p w:rsidR="0096760B" w:rsidP="00CC6E3B" w:rsidRDefault="0096760B" w14:paraId="0CA0CD2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F469B" w:rsidP="008F469B" w:rsidRDefault="008F469B" w14:paraId="06903AD9" w14:textId="0F8C81ED">
    <w:r>
      <w:t>© CIPD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760B" w:rsidP="00CC6E3B" w:rsidRDefault="0096760B" w14:paraId="495F6B85" w14:textId="77777777">
      <w:r>
        <w:separator/>
      </w:r>
    </w:p>
  </w:footnote>
  <w:footnote w:type="continuationSeparator" w:id="0">
    <w:p w:rsidR="0096760B" w:rsidP="00CC6E3B" w:rsidRDefault="0096760B" w14:paraId="34B290E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CC6E3B" w:rsidRDefault="008F469B" w14:paraId="02772884" w14:textId="3E8E5ABC">
    <w:pPr>
      <w:pStyle w:val="Header"/>
    </w:pPr>
    <w:r>
      <w:rPr>
        <w:noProof/>
      </w:rPr>
      <w:drawing>
        <wp:anchor distT="0" distB="0" distL="114300" distR="114300" simplePos="0" relativeHeight="251658240" behindDoc="0" locked="0" layoutInCell="1" allowOverlap="1" wp14:anchorId="706B0E25" wp14:editId="393B87BB">
          <wp:simplePos x="0" y="0"/>
          <wp:positionH relativeFrom="margin">
            <wp:align>right</wp:align>
          </wp:positionH>
          <wp:positionV relativeFrom="paragraph">
            <wp:posOffset>-107840</wp:posOffset>
          </wp:positionV>
          <wp:extent cx="1152000" cy="541179"/>
          <wp:effectExtent l="0" t="0" r="0" b="0"/>
          <wp:wrapNone/>
          <wp:docPr id="628588130" name="Picture 2">
            <a:extLst xmlns:a="http://schemas.openxmlformats.org/drawingml/2006/main">
              <a:ext uri="{FF2B5EF4-FFF2-40B4-BE49-F238E27FC236}">
                <a16:creationId xmlns:a16="http://schemas.microsoft.com/office/drawing/2014/main" id="{2D2315B3-F270-4DD3-8AE4-A5397C041C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588130"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152000" cy="541179"/>
                  </a:xfrm>
                  <a:prstGeom prst="rect">
                    <a:avLst/>
                  </a:prstGeom>
                </pic:spPr>
              </pic:pic>
            </a:graphicData>
          </a:graphic>
          <wp14:sizeRelH relativeFrom="margin">
            <wp14:pctWidth>0</wp14:pctWidth>
          </wp14:sizeRelH>
          <wp14:sizeRelV relativeFrom="margin">
            <wp14:pctHeight>0</wp14:pctHeight>
          </wp14:sizeRelV>
        </wp:anchor>
      </w:drawing>
    </w:r>
    <w:r w:rsidR="002B5BA0">
      <w:rPr>
        <w:noProof/>
      </w:rPr>
      <w:drawing>
        <wp:anchor distT="0" distB="0" distL="114300" distR="114300" simplePos="0" relativeHeight="251658241" behindDoc="0" locked="0" layoutInCell="1" allowOverlap="1" wp14:anchorId="0A71EDC2" wp14:editId="763BBE5A">
          <wp:simplePos x="0" y="0"/>
          <wp:positionH relativeFrom="margin">
            <wp:align>left</wp:align>
          </wp:positionH>
          <wp:positionV relativeFrom="paragraph">
            <wp:posOffset>-44533</wp:posOffset>
          </wp:positionV>
          <wp:extent cx="1259840" cy="433070"/>
          <wp:effectExtent l="0" t="0" r="0" b="5080"/>
          <wp:wrapNone/>
          <wp:docPr id="1617186592" name="Picture 1">
            <a:extLst xmlns:a="http://schemas.openxmlformats.org/drawingml/2006/main">
              <a:ext uri="{FF2B5EF4-FFF2-40B4-BE49-F238E27FC236}">
                <a16:creationId xmlns:a16="http://schemas.microsoft.com/office/drawing/2014/main" id="{54B177A3-B5FE-44BD-9C84-37CB356EF0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186592" name="Picture 1617186592"/>
                  <pic:cNvPicPr/>
                </pic:nvPicPr>
                <pic:blipFill>
                  <a:blip r:embed="rId2">
                    <a:extLst>
                      <a:ext uri="{28A0092B-C50C-407E-A947-70E740481C1C}">
                        <a14:useLocalDpi xmlns:a14="http://schemas.microsoft.com/office/drawing/2010/main" val="0"/>
                      </a:ext>
                    </a:extLst>
                  </a:blip>
                  <a:stretch>
                    <a:fillRect/>
                  </a:stretch>
                </pic:blipFill>
                <pic:spPr>
                  <a:xfrm>
                    <a:off x="0" y="0"/>
                    <a:ext cx="1259840" cy="43307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F4737"/>
    <w:multiLevelType w:val="hybridMultilevel"/>
    <w:tmpl w:val="959881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0DC3F5C"/>
    <w:multiLevelType w:val="hybridMultilevel"/>
    <w:tmpl w:val="D3A267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68252384"/>
    <w:multiLevelType w:val="hybridMultilevel"/>
    <w:tmpl w:val="6E0430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219513349">
    <w:abstractNumId w:val="0"/>
  </w:num>
  <w:num w:numId="2" w16cid:durableId="1976257993">
    <w:abstractNumId w:val="1"/>
  </w:num>
  <w:num w:numId="3" w16cid:durableId="496972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E3B"/>
    <w:rsid w:val="00012BCC"/>
    <w:rsid w:val="00026F9A"/>
    <w:rsid w:val="00096F9D"/>
    <w:rsid w:val="000B0359"/>
    <w:rsid w:val="00160C03"/>
    <w:rsid w:val="00173DB9"/>
    <w:rsid w:val="001C2F7B"/>
    <w:rsid w:val="001D734F"/>
    <w:rsid w:val="0021599F"/>
    <w:rsid w:val="0024142E"/>
    <w:rsid w:val="002B5BA0"/>
    <w:rsid w:val="00351FE6"/>
    <w:rsid w:val="003710FD"/>
    <w:rsid w:val="00371E03"/>
    <w:rsid w:val="003C556B"/>
    <w:rsid w:val="00421B48"/>
    <w:rsid w:val="004454D8"/>
    <w:rsid w:val="004A0B1A"/>
    <w:rsid w:val="004C607E"/>
    <w:rsid w:val="00503C7C"/>
    <w:rsid w:val="005F3AAD"/>
    <w:rsid w:val="005F5FBE"/>
    <w:rsid w:val="006552FA"/>
    <w:rsid w:val="006A14E9"/>
    <w:rsid w:val="006A1614"/>
    <w:rsid w:val="006B4710"/>
    <w:rsid w:val="006C6EB0"/>
    <w:rsid w:val="006D64A2"/>
    <w:rsid w:val="006F710F"/>
    <w:rsid w:val="00711E9A"/>
    <w:rsid w:val="007B3CBB"/>
    <w:rsid w:val="007C235F"/>
    <w:rsid w:val="007E0BF3"/>
    <w:rsid w:val="007E3F4F"/>
    <w:rsid w:val="0082728C"/>
    <w:rsid w:val="008405B2"/>
    <w:rsid w:val="00845DDB"/>
    <w:rsid w:val="00883E1A"/>
    <w:rsid w:val="008C6EB7"/>
    <w:rsid w:val="008C7426"/>
    <w:rsid w:val="008F469B"/>
    <w:rsid w:val="00941839"/>
    <w:rsid w:val="00964697"/>
    <w:rsid w:val="0096760B"/>
    <w:rsid w:val="009A45C9"/>
    <w:rsid w:val="009A7F60"/>
    <w:rsid w:val="00A00CFF"/>
    <w:rsid w:val="00B07111"/>
    <w:rsid w:val="00B563F5"/>
    <w:rsid w:val="00B614AB"/>
    <w:rsid w:val="00BB6955"/>
    <w:rsid w:val="00C978FA"/>
    <w:rsid w:val="00CC6E3B"/>
    <w:rsid w:val="00CD26D5"/>
    <w:rsid w:val="00CE7053"/>
    <w:rsid w:val="00CF6382"/>
    <w:rsid w:val="00D20DFE"/>
    <w:rsid w:val="00D249DD"/>
    <w:rsid w:val="00D3703F"/>
    <w:rsid w:val="00D52510"/>
    <w:rsid w:val="00DC3FDE"/>
    <w:rsid w:val="00DD50A2"/>
    <w:rsid w:val="00E210B5"/>
    <w:rsid w:val="00ED3648"/>
    <w:rsid w:val="00F06F3F"/>
    <w:rsid w:val="00F1163E"/>
    <w:rsid w:val="00F47D2C"/>
    <w:rsid w:val="00F6274F"/>
    <w:rsid w:val="00F85A98"/>
    <w:rsid w:val="00F85C47"/>
    <w:rsid w:val="193514F0"/>
    <w:rsid w:val="2221312F"/>
    <w:rsid w:val="26CC6B4F"/>
    <w:rsid w:val="2C0BEA2A"/>
    <w:rsid w:val="2D41FFB7"/>
    <w:rsid w:val="31AF4465"/>
    <w:rsid w:val="38367F25"/>
    <w:rsid w:val="4197EAFF"/>
    <w:rsid w:val="44BA73D7"/>
    <w:rsid w:val="4778533B"/>
    <w:rsid w:val="477D53A9"/>
    <w:rsid w:val="5404B626"/>
    <w:rsid w:val="567C3637"/>
    <w:rsid w:val="5CB8BDF0"/>
    <w:rsid w:val="6929E68A"/>
    <w:rsid w:val="7203853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656A92B"/>
  <w15:chartTrackingRefBased/>
  <w15:docId w15:val="{CA4DC1E2-39A1-4FC6-9020-7A57266341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hAnsi="Trebuchet MS" w:eastAsiaTheme="minorHAnsi" w:cstheme="minorBidi"/>
        <w:kern w:val="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CC6E3B"/>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6E3B"/>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6E3B"/>
    <w:pPr>
      <w:keepNext/>
      <w:keepLines/>
      <w:spacing w:before="160" w:after="80"/>
      <w:outlineLvl w:val="2"/>
    </w:pPr>
    <w:rPr>
      <w:rFonts w:asciiTheme="minorHAnsi" w:hAnsiTheme="minorHAnsi"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6E3B"/>
    <w:pPr>
      <w:keepNext/>
      <w:keepLines/>
      <w:spacing w:before="80" w:after="40"/>
      <w:outlineLvl w:val="3"/>
    </w:pPr>
    <w:rPr>
      <w:rFonts w:asciiTheme="minorHAnsi" w:hAnsiTheme="min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6E3B"/>
    <w:pPr>
      <w:keepNext/>
      <w:keepLines/>
      <w:spacing w:before="80" w:after="40"/>
      <w:outlineLvl w:val="4"/>
    </w:pPr>
    <w:rPr>
      <w:rFonts w:asciiTheme="minorHAnsi" w:hAnsiTheme="min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6E3B"/>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E3B"/>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E3B"/>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E3B"/>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C6E3B"/>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CC6E3B"/>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CC6E3B"/>
    <w:rPr>
      <w:rFonts w:asciiTheme="minorHAnsi" w:hAnsiTheme="minorHAnsi"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CC6E3B"/>
    <w:rPr>
      <w:rFonts w:asciiTheme="minorHAnsi" w:hAnsiTheme="min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CC6E3B"/>
    <w:rPr>
      <w:rFonts w:asciiTheme="minorHAnsi" w:hAnsiTheme="minorHAnsi"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CC6E3B"/>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C6E3B"/>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C6E3B"/>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C6E3B"/>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CC6E3B"/>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CC6E3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C6E3B"/>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CC6E3B"/>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E3B"/>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CC6E3B"/>
    <w:rPr>
      <w:i/>
      <w:iCs/>
      <w:color w:val="404040" w:themeColor="text1" w:themeTint="BF"/>
    </w:rPr>
  </w:style>
  <w:style w:type="paragraph" w:styleId="ListParagraph">
    <w:name w:val="List Paragraph"/>
    <w:basedOn w:val="Normal"/>
    <w:uiPriority w:val="34"/>
    <w:qFormat/>
    <w:rsid w:val="00CC6E3B"/>
    <w:pPr>
      <w:ind w:left="720"/>
      <w:contextualSpacing/>
    </w:pPr>
  </w:style>
  <w:style w:type="character" w:styleId="IntenseEmphasis">
    <w:name w:val="Intense Emphasis"/>
    <w:basedOn w:val="DefaultParagraphFont"/>
    <w:uiPriority w:val="21"/>
    <w:qFormat/>
    <w:rsid w:val="00CC6E3B"/>
    <w:rPr>
      <w:i/>
      <w:iCs/>
      <w:color w:val="2F5496" w:themeColor="accent1" w:themeShade="BF"/>
    </w:rPr>
  </w:style>
  <w:style w:type="paragraph" w:styleId="IntenseQuote">
    <w:name w:val="Intense Quote"/>
    <w:basedOn w:val="Normal"/>
    <w:next w:val="Normal"/>
    <w:link w:val="IntenseQuoteChar"/>
    <w:uiPriority w:val="30"/>
    <w:qFormat/>
    <w:rsid w:val="00CC6E3B"/>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CC6E3B"/>
    <w:rPr>
      <w:i/>
      <w:iCs/>
      <w:color w:val="2F5496" w:themeColor="accent1" w:themeShade="BF"/>
    </w:rPr>
  </w:style>
  <w:style w:type="character" w:styleId="IntenseReference">
    <w:name w:val="Intense Reference"/>
    <w:basedOn w:val="DefaultParagraphFont"/>
    <w:uiPriority w:val="32"/>
    <w:qFormat/>
    <w:rsid w:val="00CC6E3B"/>
    <w:rPr>
      <w:b/>
      <w:bCs/>
      <w:smallCaps/>
      <w:color w:val="2F5496" w:themeColor="accent1" w:themeShade="BF"/>
      <w:spacing w:val="5"/>
    </w:rPr>
  </w:style>
  <w:style w:type="paragraph" w:styleId="Header">
    <w:name w:val="header"/>
    <w:basedOn w:val="Normal"/>
    <w:link w:val="HeaderChar"/>
    <w:uiPriority w:val="99"/>
    <w:unhideWhenUsed/>
    <w:rsid w:val="00CC6E3B"/>
    <w:pPr>
      <w:tabs>
        <w:tab w:val="center" w:pos="4513"/>
        <w:tab w:val="right" w:pos="9026"/>
      </w:tabs>
    </w:pPr>
  </w:style>
  <w:style w:type="character" w:styleId="HeaderChar" w:customStyle="1">
    <w:name w:val="Header Char"/>
    <w:basedOn w:val="DefaultParagraphFont"/>
    <w:link w:val="Header"/>
    <w:uiPriority w:val="99"/>
    <w:rsid w:val="00CC6E3B"/>
  </w:style>
  <w:style w:type="paragraph" w:styleId="Footer">
    <w:name w:val="footer"/>
    <w:basedOn w:val="Normal"/>
    <w:link w:val="FooterChar"/>
    <w:uiPriority w:val="99"/>
    <w:unhideWhenUsed/>
    <w:rsid w:val="00CC6E3B"/>
    <w:pPr>
      <w:tabs>
        <w:tab w:val="center" w:pos="4513"/>
        <w:tab w:val="right" w:pos="9026"/>
      </w:tabs>
    </w:pPr>
  </w:style>
  <w:style w:type="character" w:styleId="FooterChar" w:customStyle="1">
    <w:name w:val="Footer Char"/>
    <w:basedOn w:val="DefaultParagraphFont"/>
    <w:link w:val="Footer"/>
    <w:uiPriority w:val="99"/>
    <w:rsid w:val="00CC6E3B"/>
  </w:style>
  <w:style w:type="table" w:styleId="TableGrid">
    <w:name w:val="Table Grid"/>
    <w:basedOn w:val="TableNormal"/>
    <w:uiPriority w:val="39"/>
    <w:rsid w:val="00CE705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uiPriority w:val="99"/>
    <w:name w:val="Hyperlink"/>
    <w:basedOn w:val="DefaultParagraphFont"/>
    <w:unhideWhenUsed/>
    <w:rsid w:val="5CB8BDF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 Type="http://schemas.openxmlformats.org/officeDocument/2006/relationships/hyperlink" Target="https://www.cipd.org/uk/knowledge/guides/crisis-events-support/" TargetMode="External" Id="R65d35645a43b431f"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5348032404144EB291CD6E1781DE7F" ma:contentTypeVersion="18" ma:contentTypeDescription="Create a new document." ma:contentTypeScope="" ma:versionID="354c73fd66aa58c88ebc0a709fd5b854">
  <xsd:schema xmlns:xsd="http://www.w3.org/2001/XMLSchema" xmlns:xs="http://www.w3.org/2001/XMLSchema" xmlns:p="http://schemas.microsoft.com/office/2006/metadata/properties" xmlns:ns2="4b609c92-c15c-4699-bf41-54add0c179fe" xmlns:ns3="0825fbd1-6913-49c3-868d-f4f551b0d002" targetNamespace="http://schemas.microsoft.com/office/2006/metadata/properties" ma:root="true" ma:fieldsID="f0136b7568c2ec49e8e25ba05b513616" ns2:_="" ns3:_="">
    <xsd:import namespace="4b609c92-c15c-4699-bf41-54add0c179fe"/>
    <xsd:import namespace="0825fbd1-6913-49c3-868d-f4f551b0d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609c92-c15c-4699-bf41-54add0c179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7d20aa-0221-4162-a930-0a2b945759e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25fbd1-6913-49c3-868d-f4f551b0d00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ca503be-1bb6-4e62-aa15-5ab88e662863}" ma:internalName="TaxCatchAll" ma:showField="CatchAllData" ma:web="0825fbd1-6913-49c3-868d-f4f551b0d002">
      <xsd:complexType>
        <xsd:complexContent>
          <xsd:extension base="dms:MultiChoiceLookup">
            <xsd:sequence>
              <xsd:element name="Value" type="dms:Lookup" maxOccurs="unbounded" minOccurs="0" nillable="true"/>
            </xsd:sequence>
          </xsd:extension>
        </xsd:complexContent>
      </xsd:complexType>
    </xsd:element>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825fbd1-6913-49c3-868d-f4f551b0d002" xsi:nil="true"/>
    <lcf76f155ced4ddcb4097134ff3c332f xmlns="4b609c92-c15c-4699-bf41-54add0c179fe">
      <Terms xmlns="http://schemas.microsoft.com/office/infopath/2007/PartnerControls"/>
    </lcf76f155ced4ddcb4097134ff3c332f>
    <_dlc_DocId xmlns="0825fbd1-6913-49c3-868d-f4f551b0d002">U7H5246ZDCNT-1571175835-8279</_dlc_DocId>
    <_dlc_DocIdUrl xmlns="0825fbd1-6913-49c3-868d-f4f551b0d002">
      <Url>https://cipd.sharepoint.com/sites/ContentProduction/_layouts/15/DocIdRedir.aspx?ID=U7H5246ZDCNT-1571175835-8279</Url>
      <Description>U7H5246ZDCNT-1571175835-8279</Description>
    </_dlc_DocIdUrl>
  </documentManagement>
</p:properties>
</file>

<file path=customXml/itemProps1.xml><?xml version="1.0" encoding="utf-8"?>
<ds:datastoreItem xmlns:ds="http://schemas.openxmlformats.org/officeDocument/2006/customXml" ds:itemID="{C279521A-64C1-4655-A59B-4C6B89751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609c92-c15c-4699-bf41-54add0c179fe"/>
    <ds:schemaRef ds:uri="0825fbd1-6913-49c3-868d-f4f551b0d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722DF9-0DE1-4754-831B-BBCA6CD3E167}">
  <ds:schemaRefs>
    <ds:schemaRef ds:uri="http://schemas.microsoft.com/sharepoint/events"/>
  </ds:schemaRefs>
</ds:datastoreItem>
</file>

<file path=customXml/itemProps3.xml><?xml version="1.0" encoding="utf-8"?>
<ds:datastoreItem xmlns:ds="http://schemas.openxmlformats.org/officeDocument/2006/customXml" ds:itemID="{62E07CDD-8C1A-47E6-B01C-CC6741B7F9A5}">
  <ds:schemaRefs>
    <ds:schemaRef ds:uri="http://schemas.microsoft.com/sharepoint/v3/contenttype/forms"/>
  </ds:schemaRefs>
</ds:datastoreItem>
</file>

<file path=customXml/itemProps4.xml><?xml version="1.0" encoding="utf-8"?>
<ds:datastoreItem xmlns:ds="http://schemas.openxmlformats.org/officeDocument/2006/customXml" ds:itemID="{7CF61AD4-5D1D-488E-95AB-5CCCCE981BD6}">
  <ds:schemaRefs>
    <ds:schemaRef ds:uri="http://schemas.microsoft.com/office/2006/metadata/properties"/>
    <ds:schemaRef ds:uri="http://schemas.microsoft.com/office/infopath/2007/PartnerControls"/>
    <ds:schemaRef ds:uri="0825fbd1-6913-49c3-868d-f4f551b0d002"/>
    <ds:schemaRef ds:uri="4b609c92-c15c-4699-bf41-54add0c179f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Tina Chapman</dc:creator>
  <keywords/>
  <dc:description/>
  <lastModifiedBy>Sarah Byrne</lastModifiedBy>
  <revision>6</revision>
  <dcterms:created xsi:type="dcterms:W3CDTF">2026-03-09T14:59:00.0000000Z</dcterms:created>
  <dcterms:modified xsi:type="dcterms:W3CDTF">2026-11-03T12:51:37.2698599Z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0x010100ED5348032404144EB291CD6E1781DE7F</vt:lpwstr>
  </property>
  <property fmtid="{D5CDD505-2E9C-101B-9397-08002B2CF9AE}" pid="3" name="MediaServiceImageTags">
    <vt:lpwstr/>
  </property>
  <property fmtid="{D5CDD505-2E9C-101B-9397-08002B2CF9AE}" pid="4" name="_dlc_DocIdItemGuid">
    <vt:lpwstr>e628de37-9926-4873-8d92-92032a056fce</vt:lpwstr>
  </property>
</Properties>
</file>